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A" w:rsidRPr="0089377C" w:rsidRDefault="006B559A" w:rsidP="003152EE">
      <w:pPr>
        <w:pStyle w:val="Title"/>
        <w:widowControl w:val="0"/>
        <w:spacing w:after="240"/>
        <w:contextualSpacing/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</w:pPr>
      <w:r w:rsidRPr="0089377C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Программа</w:t>
      </w:r>
      <w:r w:rsidR="00142E26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КОНСУЛЬТАЦИОННЫХ УСЛУГ ПО ТЕМЕ</w:t>
      </w:r>
    </w:p>
    <w:p w:rsidR="006B559A" w:rsidRPr="00142E26" w:rsidRDefault="00142E26" w:rsidP="008E0F61">
      <w:pPr>
        <w:pStyle w:val="Title"/>
        <w:widowControl w:val="0"/>
        <w:spacing w:after="240"/>
        <w:contextualSpacing/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</w:pPr>
      <w:r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«</w:t>
      </w:r>
      <w:r w:rsidR="009A4F06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процессы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гарантии разработки </w:t>
      </w:r>
      <w:r w:rsidR="009A4F06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в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соответстви</w:t>
      </w:r>
      <w:r w:rsidR="009A4F06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и с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8E0F61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требованиями р-4754а</w:t>
      </w:r>
      <w:r w:rsidR="004E235F"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, КТ-178С и КТ-254</w:t>
      </w:r>
      <w:r>
        <w:rPr>
          <w:rFonts w:ascii="Arial" w:hAnsi="Arial"/>
          <w:caps/>
          <w:color w:val="000000"/>
          <w:spacing w:val="5"/>
          <w:kern w:val="28"/>
          <w:szCs w:val="52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087"/>
        <w:gridCol w:w="2686"/>
      </w:tblGrid>
      <w:tr w:rsidR="00F3676E" w:rsidRPr="00B13679" w:rsidTr="00A41A63">
        <w:trPr>
          <w:trHeight w:val="300"/>
        </w:trPr>
        <w:tc>
          <w:tcPr>
            <w:tcW w:w="574" w:type="pct"/>
            <w:shd w:val="clear" w:color="auto" w:fill="auto"/>
            <w:vAlign w:val="center"/>
            <w:hideMark/>
          </w:tcPr>
          <w:p w:rsidR="00F3676E" w:rsidRPr="00B13679" w:rsidRDefault="00F3676E" w:rsidP="004A3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F3676E" w:rsidRPr="00B13679" w:rsidRDefault="00F3676E" w:rsidP="004A3D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F3676E" w:rsidRPr="00B13679" w:rsidRDefault="00F3676E" w:rsidP="00CE6D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679">
              <w:rPr>
                <w:b/>
                <w:bCs/>
                <w:color w:val="000000"/>
                <w:sz w:val="20"/>
                <w:szCs w:val="20"/>
              </w:rPr>
              <w:t>Модуль</w:t>
            </w: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4F06" w:rsidRPr="00B13679" w:rsidRDefault="009A4F06" w:rsidP="00F367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9A4F06" w:rsidRPr="00B13679" w:rsidRDefault="009A4F06" w:rsidP="004A3DB3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Знакомство со слушателями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9A4F06" w:rsidRPr="00B13679" w:rsidRDefault="009A4F06" w:rsidP="00CE6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</w:t>
            </w: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9A4F06" w:rsidRPr="00B13679" w:rsidRDefault="009A4F06" w:rsidP="00F36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Pr="00B13679" w:rsidRDefault="009A4F06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Обзор тренинга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9A4F06" w:rsidRDefault="009A4F06" w:rsidP="00CE6D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9A4F06" w:rsidRPr="00B13679" w:rsidRDefault="009A4F06" w:rsidP="00F36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вопросы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9A4F06" w:rsidRDefault="009A4F06" w:rsidP="00CE6D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9A4F06" w:rsidRPr="00B13679" w:rsidRDefault="009A4F06" w:rsidP="00F36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4A3DB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и назначение гарантии разработки</w:t>
            </w:r>
          </w:p>
        </w:tc>
        <w:tc>
          <w:tcPr>
            <w:tcW w:w="1355" w:type="pct"/>
            <w:vMerge w:val="restart"/>
            <w:vAlign w:val="center"/>
          </w:tcPr>
          <w:p w:rsidR="009A4F06" w:rsidRPr="00B13679" w:rsidRDefault="009A4F06" w:rsidP="00CE6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гарантию разработки</w:t>
            </w: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Применимость гарантии разработки</w:t>
            </w:r>
          </w:p>
        </w:tc>
        <w:tc>
          <w:tcPr>
            <w:tcW w:w="1355" w:type="pct"/>
            <w:vMerge/>
            <w:vAlign w:val="center"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Обзор документов Р-4754А, КТ-178С и КТ-254</w:t>
            </w:r>
          </w:p>
        </w:tc>
        <w:tc>
          <w:tcPr>
            <w:tcW w:w="1355" w:type="pct"/>
            <w:vMerge/>
            <w:vAlign w:val="center"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ЖЦ системы, ПО и аппаратуры и их связь</w:t>
            </w:r>
          </w:p>
        </w:tc>
        <w:tc>
          <w:tcPr>
            <w:tcW w:w="1355" w:type="pct"/>
            <w:vMerge/>
            <w:vAlign w:val="center"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Процессы, цели и их достижение</w:t>
            </w:r>
          </w:p>
        </w:tc>
        <w:tc>
          <w:tcPr>
            <w:tcW w:w="1355" w:type="pct"/>
            <w:vMerge/>
            <w:vAlign w:val="center"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  <w:hideMark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Pr="00B13679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Цели и мероприятия процесса планирования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Планирование</w:t>
            </w:r>
            <w:r>
              <w:rPr>
                <w:color w:val="000000"/>
                <w:sz w:val="20"/>
                <w:szCs w:val="20"/>
              </w:rPr>
              <w:t xml:space="preserve"> системы</w:t>
            </w: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vAlign w:val="center"/>
            <w:hideMark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Pr="00B13679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Планы процессов ЖЦ</w:t>
            </w:r>
          </w:p>
        </w:tc>
        <w:tc>
          <w:tcPr>
            <w:tcW w:w="1355" w:type="pct"/>
            <w:vMerge/>
            <w:vAlign w:val="center"/>
            <w:hideMark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F06" w:rsidRPr="00B13679" w:rsidTr="00A41A63">
        <w:trPr>
          <w:trHeight w:val="321"/>
        </w:trPr>
        <w:tc>
          <w:tcPr>
            <w:tcW w:w="574" w:type="pct"/>
            <w:vMerge/>
            <w:vAlign w:val="center"/>
            <w:hideMark/>
          </w:tcPr>
          <w:p w:rsidR="009A4F06" w:rsidRPr="00B13679" w:rsidRDefault="009A4F06" w:rsidP="00DF65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Pr="00B13679" w:rsidRDefault="009A4F06" w:rsidP="00DF65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  <w:hideMark/>
          </w:tcPr>
          <w:p w:rsidR="009A4F06" w:rsidRPr="00B13679" w:rsidRDefault="009A4F06" w:rsidP="00DF65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72B9" w:rsidRPr="00B13679" w:rsidTr="00A41A63">
        <w:trPr>
          <w:trHeight w:val="321"/>
        </w:trPr>
        <w:tc>
          <w:tcPr>
            <w:tcW w:w="574" w:type="pct"/>
            <w:vMerge w:val="restart"/>
            <w:vAlign w:val="center"/>
          </w:tcPr>
          <w:p w:rsidR="004772B9" w:rsidRPr="00B13679" w:rsidRDefault="009A4F06" w:rsidP="00E362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Цели и мероприятия процесса планирования</w:t>
            </w:r>
          </w:p>
        </w:tc>
        <w:tc>
          <w:tcPr>
            <w:tcW w:w="1355" w:type="pct"/>
            <w:vMerge w:val="restart"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Планирование ПО и аппаратуры</w:t>
            </w:r>
          </w:p>
        </w:tc>
      </w:tr>
      <w:tr w:rsidR="004772B9" w:rsidRPr="00B13679" w:rsidTr="00A41A63">
        <w:trPr>
          <w:trHeight w:val="321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Планы процессов ЖЦ</w:t>
            </w:r>
          </w:p>
        </w:tc>
        <w:tc>
          <w:tcPr>
            <w:tcW w:w="1355" w:type="pct"/>
            <w:vMerge/>
            <w:vAlign w:val="center"/>
          </w:tcPr>
          <w:p w:rsidR="004772B9" w:rsidRDefault="004772B9" w:rsidP="00E3626D">
            <w:pPr>
              <w:rPr>
                <w:color w:val="000000"/>
                <w:sz w:val="20"/>
                <w:szCs w:val="20"/>
              </w:rPr>
            </w:pPr>
          </w:p>
        </w:tc>
      </w:tr>
      <w:tr w:rsidR="004772B9" w:rsidRPr="00B13679" w:rsidTr="00A41A63">
        <w:trPr>
          <w:trHeight w:val="321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4772B9" w:rsidRDefault="004772B9" w:rsidP="00E3626D">
            <w:pPr>
              <w:rPr>
                <w:color w:val="000000"/>
                <w:sz w:val="20"/>
                <w:szCs w:val="20"/>
              </w:rPr>
            </w:pPr>
          </w:p>
        </w:tc>
      </w:tr>
      <w:tr w:rsidR="004772B9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Управление конфигурацией</w:t>
            </w:r>
          </w:p>
        </w:tc>
        <w:tc>
          <w:tcPr>
            <w:tcW w:w="1355" w:type="pct"/>
            <w:vMerge w:val="restart"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Управление конфигурацией</w:t>
            </w:r>
          </w:p>
        </w:tc>
      </w:tr>
      <w:tr w:rsidR="004772B9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Пример реализации процесса управления конфигурацией</w:t>
            </w:r>
          </w:p>
        </w:tc>
        <w:tc>
          <w:tcPr>
            <w:tcW w:w="1355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72B9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Выполнение целей УК </w:t>
            </w:r>
            <w:r>
              <w:rPr>
                <w:color w:val="000000"/>
                <w:sz w:val="20"/>
                <w:szCs w:val="20"/>
              </w:rPr>
              <w:t>на уровне системы, ПО и аппаратуры</w:t>
            </w:r>
          </w:p>
        </w:tc>
        <w:tc>
          <w:tcPr>
            <w:tcW w:w="1355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72B9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4772B9" w:rsidRPr="00B13679" w:rsidRDefault="004772B9" w:rsidP="00E362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4772B9" w:rsidRPr="00B13679" w:rsidRDefault="004772B9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 w:val="restart"/>
            <w:vAlign w:val="center"/>
          </w:tcPr>
          <w:p w:rsidR="00E3626D" w:rsidRPr="00B13679" w:rsidRDefault="009A4F06" w:rsidP="00E362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B13679" w:rsidRDefault="00E3626D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Обзор процесса оценки безопасности</w:t>
            </w:r>
          </w:p>
        </w:tc>
        <w:tc>
          <w:tcPr>
            <w:tcW w:w="1355" w:type="pct"/>
            <w:vMerge w:val="restart"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Оценка безопасности и назначение </w:t>
            </w:r>
            <w:r w:rsidRPr="00B13679">
              <w:rPr>
                <w:color w:val="000000"/>
                <w:sz w:val="20"/>
                <w:szCs w:val="20"/>
                <w:lang w:val="en-US"/>
              </w:rPr>
              <w:t>DAL</w:t>
            </w: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B13679" w:rsidRDefault="00E3626D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Мероприятия и методы оценки безопасности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22424A" w:rsidRDefault="00E3626D" w:rsidP="00E3626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FHA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22424A" w:rsidRDefault="00E3626D" w:rsidP="00E3626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PSSA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Default="00E3626D" w:rsidP="00E3626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SSA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B13679" w:rsidRDefault="00E3626D" w:rsidP="00E3626D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Входные и выходные данные процесса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26D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3626D" w:rsidRPr="00B13679" w:rsidRDefault="00E3626D" w:rsidP="00E362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E3626D" w:rsidRPr="00B13679" w:rsidRDefault="00E3626D" w:rsidP="00E362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 w:val="restart"/>
            <w:vAlign w:val="center"/>
          </w:tcPr>
          <w:p w:rsidR="00D443CB" w:rsidRPr="00B13679" w:rsidRDefault="009A4F06" w:rsidP="0047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Жизненный цикл ВС и систем. </w:t>
            </w:r>
            <w:r w:rsidRPr="00B13679">
              <w:rPr>
                <w:color w:val="000000"/>
                <w:sz w:val="20"/>
                <w:szCs w:val="20"/>
                <w:lang w:val="en-US"/>
              </w:rPr>
              <w:t>V-</w:t>
            </w:r>
            <w:r w:rsidRPr="00B13679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355" w:type="pct"/>
            <w:vMerge w:val="restart"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Процессы разработки систем</w:t>
            </w:r>
            <w:r>
              <w:rPr>
                <w:color w:val="000000"/>
                <w:sz w:val="20"/>
                <w:szCs w:val="20"/>
              </w:rPr>
              <w:t>, ПО и аппаратуры</w:t>
            </w: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Этапы разработки ВС и систем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Интегральные процессы жизненного цикла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19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требований</w:t>
            </w:r>
          </w:p>
        </w:tc>
        <w:tc>
          <w:tcPr>
            <w:tcW w:w="1355" w:type="pct"/>
            <w:vMerge w:val="restart"/>
            <w:tcBorders>
              <w:bottom w:val="single" w:sz="4" w:space="0" w:color="auto"/>
            </w:tcBorders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Формирование требований</w:t>
            </w: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Стандарт на разработку требований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</w:t>
            </w:r>
            <w:r w:rsidRPr="00B13679">
              <w:rPr>
                <w:color w:val="000000"/>
                <w:sz w:val="20"/>
                <w:szCs w:val="20"/>
              </w:rPr>
              <w:t xml:space="preserve"> формирования требований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требований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требований на разных уровнях иерархии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B13679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B70A80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аппаратуры в рамках КТ-254</w:t>
            </w:r>
          </w:p>
        </w:tc>
        <w:tc>
          <w:tcPr>
            <w:tcW w:w="1355" w:type="pct"/>
            <w:vMerge w:val="restart"/>
            <w:vAlign w:val="center"/>
          </w:tcPr>
          <w:p w:rsidR="00D443CB" w:rsidRPr="00B13679" w:rsidRDefault="00D443CB" w:rsidP="00FA0A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аппаратуры</w:t>
            </w:r>
          </w:p>
        </w:tc>
      </w:tr>
      <w:tr w:rsidR="00B70A80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B70A80" w:rsidRPr="00B13679" w:rsidRDefault="00B70A80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B70A80" w:rsidRDefault="00B70A80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ПЛИС</w:t>
            </w:r>
            <w:r w:rsidR="00102871">
              <w:rPr>
                <w:color w:val="000000"/>
                <w:sz w:val="20"/>
                <w:szCs w:val="20"/>
              </w:rPr>
              <w:t xml:space="preserve"> и требования низкого уровня</w:t>
            </w:r>
          </w:p>
        </w:tc>
        <w:tc>
          <w:tcPr>
            <w:tcW w:w="1355" w:type="pct"/>
            <w:vMerge/>
            <w:vAlign w:val="center"/>
          </w:tcPr>
          <w:p w:rsidR="00B70A80" w:rsidRDefault="00B70A80" w:rsidP="00FA0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FA0A9B" w:rsidRDefault="00D443CB" w:rsidP="004772B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Кодирование </w:t>
            </w:r>
            <w:r>
              <w:rPr>
                <w:color w:val="000000"/>
                <w:sz w:val="20"/>
                <w:szCs w:val="20"/>
                <w:lang w:val="en-US"/>
              </w:rPr>
              <w:t>HDL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FA0A9B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файла конфигурации ПЛИС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4772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477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 w:val="restart"/>
            <w:vAlign w:val="center"/>
          </w:tcPr>
          <w:p w:rsidR="00D443CB" w:rsidRPr="00B13679" w:rsidRDefault="009A4F06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102871">
              <w:rPr>
                <w:color w:val="000000"/>
                <w:sz w:val="20"/>
                <w:szCs w:val="20"/>
              </w:rPr>
              <w:t>роектирование</w:t>
            </w:r>
            <w:r w:rsidRPr="00943BF1">
              <w:rPr>
                <w:color w:val="000000"/>
                <w:sz w:val="20"/>
                <w:szCs w:val="20"/>
              </w:rPr>
              <w:t xml:space="preserve"> ПО </w:t>
            </w:r>
            <w:r w:rsidR="00102871">
              <w:rPr>
                <w:color w:val="000000"/>
                <w:sz w:val="20"/>
                <w:szCs w:val="20"/>
              </w:rPr>
              <w:t>в рамках КТ-178С</w:t>
            </w:r>
          </w:p>
        </w:tc>
        <w:tc>
          <w:tcPr>
            <w:tcW w:w="1355" w:type="pct"/>
            <w:vMerge w:val="restart"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ПО</w:t>
            </w: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943BF1">
              <w:rPr>
                <w:color w:val="000000"/>
                <w:sz w:val="20"/>
                <w:szCs w:val="20"/>
              </w:rPr>
              <w:t>Описание проекта ПО. Стандарты на проектирование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943BF1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низкого уровня к ПО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1E4C6E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1E4C6E">
              <w:rPr>
                <w:color w:val="000000"/>
                <w:sz w:val="20"/>
                <w:szCs w:val="20"/>
              </w:rPr>
              <w:t>Процессы кодирования и интеграции</w:t>
            </w:r>
          </w:p>
        </w:tc>
        <w:tc>
          <w:tcPr>
            <w:tcW w:w="1355" w:type="pct"/>
            <w:vMerge w:val="restart"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  <w:r w:rsidRPr="001E4C6E">
              <w:rPr>
                <w:color w:val="000000"/>
                <w:sz w:val="20"/>
                <w:szCs w:val="20"/>
              </w:rPr>
              <w:t>Кодирование и интеграция ПО</w:t>
            </w: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1E4C6E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1E4C6E">
              <w:rPr>
                <w:color w:val="000000"/>
                <w:sz w:val="20"/>
                <w:szCs w:val="20"/>
              </w:rPr>
              <w:t>Исходный код. Стандарт на кодирование.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C8F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E07C8F" w:rsidRPr="00B13679" w:rsidRDefault="00E07C8F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E07C8F" w:rsidRPr="001E4C6E" w:rsidRDefault="00E07C8F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Компиляция, линковка и загрузка</w:t>
            </w:r>
            <w:bookmarkStart w:id="0" w:name="_GoBack"/>
            <w:bookmarkEnd w:id="0"/>
          </w:p>
        </w:tc>
        <w:tc>
          <w:tcPr>
            <w:tcW w:w="1355" w:type="pct"/>
            <w:vMerge/>
            <w:vAlign w:val="center"/>
          </w:tcPr>
          <w:p w:rsidR="00E07C8F" w:rsidRPr="00B13679" w:rsidRDefault="00E07C8F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Pr="001E4C6E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1B206A">
              <w:rPr>
                <w:color w:val="000000"/>
                <w:sz w:val="20"/>
                <w:szCs w:val="20"/>
              </w:rPr>
              <w:t>Процессы реализации и перехода к производству ЭА</w:t>
            </w:r>
          </w:p>
        </w:tc>
        <w:tc>
          <w:tcPr>
            <w:tcW w:w="1355" w:type="pct"/>
            <w:vMerge w:val="restart"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  <w:r w:rsidRPr="001B206A">
              <w:rPr>
                <w:color w:val="000000"/>
                <w:sz w:val="20"/>
                <w:szCs w:val="20"/>
              </w:rPr>
              <w:t>Реализация ЭА</w:t>
            </w: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Прошивка ПЛИС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B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443CB" w:rsidRDefault="00D443CB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443CB" w:rsidRPr="00B13679" w:rsidRDefault="00D443CB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 w:val="restart"/>
            <w:vAlign w:val="center"/>
            <w:hideMark/>
          </w:tcPr>
          <w:p w:rsidR="00D35455" w:rsidRPr="00B13679" w:rsidRDefault="009A4F06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Валидация требований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Валидация и верификация</w:t>
            </w: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Верификация реализации и выходных данных процессов ЖЦ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валидации и верификации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Формальные инспекции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289"/>
        </w:trPr>
        <w:tc>
          <w:tcPr>
            <w:tcW w:w="574" w:type="pct"/>
            <w:vMerge/>
            <w:vAlign w:val="center"/>
            <w:hideMark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Пример реализации процедуры формальной инспекции</w:t>
            </w:r>
          </w:p>
        </w:tc>
        <w:tc>
          <w:tcPr>
            <w:tcW w:w="1355" w:type="pct"/>
            <w:vMerge/>
            <w:vAlign w:val="center"/>
            <w:hideMark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289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Анализы на уровне системы, ПО и аппаратуры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289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и симуляции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289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Полнота валидации – матрица валидации 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Полнота верификации – матрица верификации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vAlign w:val="center"/>
            <w:hideMark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  <w:hideMark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  <w:hideMark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D35455" w:rsidRPr="00B13679" w:rsidRDefault="009A4F06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>Гарантия разработки – назначение, общие принципы</w:t>
            </w:r>
          </w:p>
        </w:tc>
        <w:tc>
          <w:tcPr>
            <w:tcW w:w="1355" w:type="pct"/>
            <w:vMerge w:val="restart"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Гарантия качества/Гарантия процессов</w:t>
            </w: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 w:rsidRPr="00B13679">
              <w:rPr>
                <w:color w:val="000000"/>
                <w:sz w:val="20"/>
                <w:szCs w:val="20"/>
              </w:rPr>
              <w:t xml:space="preserve">Методы гарантии </w:t>
            </w:r>
            <w:r>
              <w:rPr>
                <w:color w:val="000000"/>
                <w:sz w:val="20"/>
                <w:szCs w:val="20"/>
              </w:rPr>
              <w:t>качества</w:t>
            </w:r>
            <w:r w:rsidRPr="00B13679">
              <w:rPr>
                <w:color w:val="000000"/>
                <w:sz w:val="20"/>
                <w:szCs w:val="20"/>
              </w:rPr>
              <w:t xml:space="preserve"> – рассмотрения, интервью, наблюдение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Аудиты гарантии качества 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необходимости квалификации</w:t>
            </w:r>
            <w:r w:rsidRPr="00B136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5" w:type="pct"/>
            <w:vMerge w:val="restart"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 инструментов</w:t>
            </w: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квалификации и определение уровней квалификации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A90A7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COTS</w:t>
            </w:r>
            <w:r>
              <w:rPr>
                <w:color w:val="000000"/>
                <w:sz w:val="20"/>
                <w:szCs w:val="20"/>
              </w:rPr>
              <w:t xml:space="preserve"> инструменты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A90A75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и данные от разработчика и от пользователя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031D90" w:rsidRDefault="009A4F06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процесса</w:t>
            </w:r>
          </w:p>
        </w:tc>
        <w:tc>
          <w:tcPr>
            <w:tcW w:w="1355" w:type="pct"/>
            <w:vMerge w:val="restart"/>
            <w:vAlign w:val="center"/>
          </w:tcPr>
          <w:p w:rsidR="00D35455" w:rsidRPr="009A4F06" w:rsidRDefault="009A4F06" w:rsidP="00D35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с сертифицирующим органом</w:t>
            </w:r>
          </w:p>
        </w:tc>
      </w:tr>
      <w:tr w:rsidR="009A4F06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9A4F06" w:rsidRPr="00B13679" w:rsidRDefault="009A4F06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9A4F06" w:rsidRDefault="009A4F06" w:rsidP="009A4F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ПО и аппаратуры в квалификации КИ</w:t>
            </w:r>
          </w:p>
        </w:tc>
        <w:tc>
          <w:tcPr>
            <w:tcW w:w="1355" w:type="pct"/>
            <w:vMerge/>
            <w:vAlign w:val="center"/>
          </w:tcPr>
          <w:p w:rsidR="009A4F06" w:rsidRDefault="009A4F06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031D90" w:rsidRDefault="009A4F06" w:rsidP="009A4F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аудитов и объекты проверки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455" w:rsidRPr="00B13679" w:rsidTr="00A41A63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D35455" w:rsidRPr="00B13679" w:rsidRDefault="00D35455" w:rsidP="00D35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pct"/>
            <w:shd w:val="clear" w:color="auto" w:fill="auto"/>
            <w:vAlign w:val="center"/>
          </w:tcPr>
          <w:p w:rsidR="00D35455" w:rsidRPr="00B13679" w:rsidRDefault="00D35455" w:rsidP="00D354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5" w:type="pct"/>
            <w:vMerge/>
            <w:vAlign w:val="center"/>
          </w:tcPr>
          <w:p w:rsidR="00D35455" w:rsidRPr="00B13679" w:rsidRDefault="00D35455" w:rsidP="00D354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946E6" w:rsidRDefault="00B946E6" w:rsidP="00F21DD0">
      <w:pPr>
        <w:pStyle w:val="ContractText"/>
      </w:pPr>
    </w:p>
    <w:p w:rsidR="00685DEB" w:rsidRDefault="00F21DD0" w:rsidP="00B13679">
      <w:pPr>
        <w:pStyle w:val="ContractText"/>
        <w:rPr>
          <w:bCs/>
          <w:color w:val="000000"/>
          <w:szCs w:val="28"/>
        </w:rPr>
      </w:pPr>
      <w:r>
        <w:t xml:space="preserve">Содержание каждого занятия может быть скорректировано в </w:t>
      </w:r>
      <w:r w:rsidR="00142E26">
        <w:t>процессе оказания услуг</w:t>
      </w:r>
      <w:r>
        <w:t xml:space="preserve"> с учетом квалификации, опыта и функциональных обязанностей участников</w:t>
      </w:r>
      <w:r w:rsidR="00E62C36">
        <w:t>.</w:t>
      </w:r>
    </w:p>
    <w:sectPr w:rsidR="00685DEB" w:rsidSect="00B946E6">
      <w:footerReference w:type="default" r:id="rId8"/>
      <w:pgSz w:w="11906" w:h="16838"/>
      <w:pgMar w:top="1276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92" w:rsidRDefault="00096E92">
      <w:r>
        <w:separator/>
      </w:r>
    </w:p>
  </w:endnote>
  <w:endnote w:type="continuationSeparator" w:id="0">
    <w:p w:rsidR="00096E92" w:rsidRDefault="0009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792"/>
      <w:gridCol w:w="4778"/>
    </w:tblGrid>
    <w:tr w:rsidR="00655169" w:rsidTr="00655169">
      <w:tc>
        <w:tcPr>
          <w:tcW w:w="4792" w:type="dxa"/>
        </w:tcPr>
        <w:p w:rsidR="00655169" w:rsidRPr="00222296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78" w:type="dxa"/>
        </w:tcPr>
        <w:p w:rsidR="00655169" w:rsidRPr="00655169" w:rsidRDefault="00655169" w:rsidP="00EE24E9">
          <w:pPr>
            <w:jc w:val="right"/>
            <w:rPr>
              <w:rFonts w:ascii="Arial" w:hAnsi="Arial" w:cs="Arial"/>
            </w:rPr>
          </w:pPr>
          <w:r w:rsidRPr="00655169">
            <w:rPr>
              <w:rFonts w:ascii="Arial" w:hAnsi="Arial" w:cs="Arial"/>
              <w:sz w:val="16"/>
              <w:szCs w:val="16"/>
            </w:rPr>
            <w:t xml:space="preserve">Стр.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E07C8F">
            <w:rPr>
              <w:rFonts w:ascii="Arial" w:hAnsi="Arial" w:cs="Arial"/>
              <w:noProof/>
              <w:sz w:val="16"/>
              <w:szCs w:val="16"/>
            </w:rPr>
            <w:t>1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  <w:r w:rsidRPr="00655169">
            <w:rPr>
              <w:rFonts w:ascii="Arial" w:hAnsi="Arial" w:cs="Arial"/>
              <w:sz w:val="16"/>
              <w:szCs w:val="16"/>
            </w:rPr>
            <w:t xml:space="preserve"> из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E07C8F">
            <w:rPr>
              <w:rFonts w:ascii="Arial" w:hAnsi="Arial" w:cs="Arial"/>
              <w:noProof/>
              <w:sz w:val="16"/>
              <w:szCs w:val="16"/>
            </w:rPr>
            <w:t>2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92" w:rsidRDefault="00096E92">
      <w:r>
        <w:separator/>
      </w:r>
    </w:p>
  </w:footnote>
  <w:footnote w:type="continuationSeparator" w:id="0">
    <w:p w:rsidR="00096E92" w:rsidRDefault="0009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6"/>
    <w:multiLevelType w:val="multilevel"/>
    <w:tmpl w:val="894EE878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4E27250"/>
    <w:multiLevelType w:val="multilevel"/>
    <w:tmpl w:val="2938A91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5" w15:restartNumberingAfterBreak="0">
    <w:nsid w:val="06620FF6"/>
    <w:multiLevelType w:val="multilevel"/>
    <w:tmpl w:val="F3C8D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8FB3208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F96A8C"/>
    <w:multiLevelType w:val="multilevel"/>
    <w:tmpl w:val="AACE1B14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544726"/>
    <w:multiLevelType w:val="multilevel"/>
    <w:tmpl w:val="A522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0" w15:restartNumberingAfterBreak="0">
    <w:nsid w:val="15726C47"/>
    <w:multiLevelType w:val="hybridMultilevel"/>
    <w:tmpl w:val="2B2238C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19E40858"/>
    <w:multiLevelType w:val="hybridMultilevel"/>
    <w:tmpl w:val="502651CE"/>
    <w:lvl w:ilvl="0" w:tplc="C5E46B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1EE44633"/>
    <w:multiLevelType w:val="hybridMultilevel"/>
    <w:tmpl w:val="355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2AFB"/>
    <w:multiLevelType w:val="hybridMultilevel"/>
    <w:tmpl w:val="21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77128"/>
    <w:multiLevelType w:val="multilevel"/>
    <w:tmpl w:val="D73A7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3290C09"/>
    <w:multiLevelType w:val="hybridMultilevel"/>
    <w:tmpl w:val="E11A309E"/>
    <w:lvl w:ilvl="0" w:tplc="B91CE4F4">
      <w:start w:val="6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ED250C"/>
    <w:multiLevelType w:val="multilevel"/>
    <w:tmpl w:val="088898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F8F04DB"/>
    <w:multiLevelType w:val="multilevel"/>
    <w:tmpl w:val="C7384C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2A15772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E80E6F"/>
    <w:multiLevelType w:val="multilevel"/>
    <w:tmpl w:val="B2EC8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115AED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3" w15:restartNumberingAfterBreak="0">
    <w:nsid w:val="4D8B02AA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2E147F"/>
    <w:multiLevelType w:val="multilevel"/>
    <w:tmpl w:val="FED28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AE12F9F"/>
    <w:multiLevelType w:val="hybridMultilevel"/>
    <w:tmpl w:val="3F82D5B0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5DEF744A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7" w15:restartNumberingAfterBreak="0">
    <w:nsid w:val="61831BF4"/>
    <w:multiLevelType w:val="multilevel"/>
    <w:tmpl w:val="5394B1E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32E3055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9" w15:restartNumberingAfterBreak="0">
    <w:nsid w:val="636D1E09"/>
    <w:multiLevelType w:val="multilevel"/>
    <w:tmpl w:val="0BF04138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084308"/>
    <w:multiLevelType w:val="multilevel"/>
    <w:tmpl w:val="78BC4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BC334DA"/>
    <w:multiLevelType w:val="multilevel"/>
    <w:tmpl w:val="7FB83B5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28"/>
  </w:num>
  <w:num w:numId="8">
    <w:abstractNumId w:val="11"/>
  </w:num>
  <w:num w:numId="9">
    <w:abstractNumId w:val="7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25"/>
  </w:num>
  <w:num w:numId="15">
    <w:abstractNumId w:val="22"/>
  </w:num>
  <w:num w:numId="16">
    <w:abstractNumId w:val="12"/>
  </w:num>
  <w:num w:numId="17">
    <w:abstractNumId w:val="20"/>
  </w:num>
  <w:num w:numId="18">
    <w:abstractNumId w:val="13"/>
  </w:num>
  <w:num w:numId="19">
    <w:abstractNumId w:val="19"/>
  </w:num>
  <w:num w:numId="20">
    <w:abstractNumId w:val="26"/>
  </w:num>
  <w:num w:numId="21">
    <w:abstractNumId w:val="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24"/>
  </w:num>
  <w:num w:numId="33">
    <w:abstractNumId w:val="4"/>
  </w:num>
  <w:num w:numId="34">
    <w:abstractNumId w:val="14"/>
  </w:num>
  <w:num w:numId="35">
    <w:abstractNumId w:val="8"/>
  </w:num>
  <w:num w:numId="36">
    <w:abstractNumId w:val="5"/>
  </w:num>
  <w:num w:numId="37">
    <w:abstractNumId w:val="30"/>
  </w:num>
  <w:num w:numId="38">
    <w:abstractNumId w:val="21"/>
  </w:num>
  <w:num w:numId="39">
    <w:abstractNumId w:val="17"/>
  </w:num>
  <w:num w:numId="40">
    <w:abstractNumId w:val="18"/>
  </w:num>
  <w:num w:numId="41">
    <w:abstractNumId w:val="31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2496A"/>
    <w:rsid w:val="00031D90"/>
    <w:rsid w:val="00042E6F"/>
    <w:rsid w:val="00087FBA"/>
    <w:rsid w:val="00096E92"/>
    <w:rsid w:val="00097A5B"/>
    <w:rsid w:val="000A0279"/>
    <w:rsid w:val="000E4730"/>
    <w:rsid w:val="00102871"/>
    <w:rsid w:val="0011204D"/>
    <w:rsid w:val="001205E9"/>
    <w:rsid w:val="00120D8B"/>
    <w:rsid w:val="00132279"/>
    <w:rsid w:val="00132584"/>
    <w:rsid w:val="00141A7C"/>
    <w:rsid w:val="00142E26"/>
    <w:rsid w:val="001553B4"/>
    <w:rsid w:val="00163EE4"/>
    <w:rsid w:val="001731B0"/>
    <w:rsid w:val="0018364E"/>
    <w:rsid w:val="001B206A"/>
    <w:rsid w:val="001C742C"/>
    <w:rsid w:val="001C764D"/>
    <w:rsid w:val="001D3799"/>
    <w:rsid w:val="001E4C6E"/>
    <w:rsid w:val="001F20A5"/>
    <w:rsid w:val="0020594F"/>
    <w:rsid w:val="002164F0"/>
    <w:rsid w:val="00222296"/>
    <w:rsid w:val="0022424A"/>
    <w:rsid w:val="00274FF6"/>
    <w:rsid w:val="00285A2C"/>
    <w:rsid w:val="002A2899"/>
    <w:rsid w:val="002B26A3"/>
    <w:rsid w:val="002B28A1"/>
    <w:rsid w:val="002B3A85"/>
    <w:rsid w:val="002D1E55"/>
    <w:rsid w:val="003152EE"/>
    <w:rsid w:val="00320264"/>
    <w:rsid w:val="00330B0E"/>
    <w:rsid w:val="003471E1"/>
    <w:rsid w:val="00350C5F"/>
    <w:rsid w:val="003521EE"/>
    <w:rsid w:val="00367412"/>
    <w:rsid w:val="0038068D"/>
    <w:rsid w:val="003A7432"/>
    <w:rsid w:val="003A75C7"/>
    <w:rsid w:val="003C20B1"/>
    <w:rsid w:val="003C3402"/>
    <w:rsid w:val="003D12D9"/>
    <w:rsid w:val="003D5CE7"/>
    <w:rsid w:val="003E0048"/>
    <w:rsid w:val="003F653A"/>
    <w:rsid w:val="00407261"/>
    <w:rsid w:val="00457486"/>
    <w:rsid w:val="00461265"/>
    <w:rsid w:val="0046407C"/>
    <w:rsid w:val="004772B9"/>
    <w:rsid w:val="0049018C"/>
    <w:rsid w:val="004A3DB3"/>
    <w:rsid w:val="004B20D4"/>
    <w:rsid w:val="004B35F6"/>
    <w:rsid w:val="004B453E"/>
    <w:rsid w:val="004B4938"/>
    <w:rsid w:val="004D55BA"/>
    <w:rsid w:val="004D7FCB"/>
    <w:rsid w:val="004E235F"/>
    <w:rsid w:val="004F1C41"/>
    <w:rsid w:val="00502D37"/>
    <w:rsid w:val="00521BE7"/>
    <w:rsid w:val="0053133B"/>
    <w:rsid w:val="00586D0E"/>
    <w:rsid w:val="005900F0"/>
    <w:rsid w:val="005927C5"/>
    <w:rsid w:val="005B28A2"/>
    <w:rsid w:val="005C28DF"/>
    <w:rsid w:val="005C4D2A"/>
    <w:rsid w:val="005D7F14"/>
    <w:rsid w:val="005F6D12"/>
    <w:rsid w:val="005F7AE5"/>
    <w:rsid w:val="006118A0"/>
    <w:rsid w:val="0062392E"/>
    <w:rsid w:val="006542E4"/>
    <w:rsid w:val="00655169"/>
    <w:rsid w:val="00672A6C"/>
    <w:rsid w:val="006809E6"/>
    <w:rsid w:val="00685DEB"/>
    <w:rsid w:val="00696E01"/>
    <w:rsid w:val="006A10FC"/>
    <w:rsid w:val="006B559A"/>
    <w:rsid w:val="006D3DA1"/>
    <w:rsid w:val="006F102C"/>
    <w:rsid w:val="00700905"/>
    <w:rsid w:val="00710D5E"/>
    <w:rsid w:val="00722C7B"/>
    <w:rsid w:val="00742F20"/>
    <w:rsid w:val="00747367"/>
    <w:rsid w:val="00747B30"/>
    <w:rsid w:val="007559C9"/>
    <w:rsid w:val="0076526B"/>
    <w:rsid w:val="007F14D5"/>
    <w:rsid w:val="007F4B0E"/>
    <w:rsid w:val="0081363B"/>
    <w:rsid w:val="0088228D"/>
    <w:rsid w:val="0089377C"/>
    <w:rsid w:val="008A1A6A"/>
    <w:rsid w:val="008E0F61"/>
    <w:rsid w:val="00926CF4"/>
    <w:rsid w:val="009357C2"/>
    <w:rsid w:val="00943BF1"/>
    <w:rsid w:val="009465FA"/>
    <w:rsid w:val="00951385"/>
    <w:rsid w:val="00967936"/>
    <w:rsid w:val="00983C4A"/>
    <w:rsid w:val="009A4F06"/>
    <w:rsid w:val="009B3900"/>
    <w:rsid w:val="009B6D73"/>
    <w:rsid w:val="009C3A89"/>
    <w:rsid w:val="009C430D"/>
    <w:rsid w:val="009C78C6"/>
    <w:rsid w:val="009F42F4"/>
    <w:rsid w:val="00A20DE8"/>
    <w:rsid w:val="00A22073"/>
    <w:rsid w:val="00A41A63"/>
    <w:rsid w:val="00A61A18"/>
    <w:rsid w:val="00A77DCD"/>
    <w:rsid w:val="00A90A75"/>
    <w:rsid w:val="00AA0908"/>
    <w:rsid w:val="00AA520C"/>
    <w:rsid w:val="00AC4D3D"/>
    <w:rsid w:val="00AE4F8A"/>
    <w:rsid w:val="00B04AB0"/>
    <w:rsid w:val="00B10DF8"/>
    <w:rsid w:val="00B132D9"/>
    <w:rsid w:val="00B13679"/>
    <w:rsid w:val="00B40303"/>
    <w:rsid w:val="00B41CB4"/>
    <w:rsid w:val="00B517CC"/>
    <w:rsid w:val="00B660A1"/>
    <w:rsid w:val="00B70A80"/>
    <w:rsid w:val="00B83983"/>
    <w:rsid w:val="00B946E6"/>
    <w:rsid w:val="00BB2257"/>
    <w:rsid w:val="00BC55F0"/>
    <w:rsid w:val="00BD05E9"/>
    <w:rsid w:val="00BE1704"/>
    <w:rsid w:val="00BE62AF"/>
    <w:rsid w:val="00BF14C9"/>
    <w:rsid w:val="00BF4368"/>
    <w:rsid w:val="00C02F5E"/>
    <w:rsid w:val="00C13CC8"/>
    <w:rsid w:val="00C16923"/>
    <w:rsid w:val="00C242E2"/>
    <w:rsid w:val="00C2451E"/>
    <w:rsid w:val="00C25C14"/>
    <w:rsid w:val="00C33232"/>
    <w:rsid w:val="00C346F3"/>
    <w:rsid w:val="00C457A8"/>
    <w:rsid w:val="00C75DCE"/>
    <w:rsid w:val="00C83A12"/>
    <w:rsid w:val="00CA3172"/>
    <w:rsid w:val="00CC3E04"/>
    <w:rsid w:val="00CE6DBF"/>
    <w:rsid w:val="00D00960"/>
    <w:rsid w:val="00D35455"/>
    <w:rsid w:val="00D402CD"/>
    <w:rsid w:val="00D443CB"/>
    <w:rsid w:val="00D67779"/>
    <w:rsid w:val="00D80B3F"/>
    <w:rsid w:val="00DA30C0"/>
    <w:rsid w:val="00DB510B"/>
    <w:rsid w:val="00DD1506"/>
    <w:rsid w:val="00DF657E"/>
    <w:rsid w:val="00E05B1B"/>
    <w:rsid w:val="00E07C8F"/>
    <w:rsid w:val="00E17816"/>
    <w:rsid w:val="00E23382"/>
    <w:rsid w:val="00E3626D"/>
    <w:rsid w:val="00E62C36"/>
    <w:rsid w:val="00E77E68"/>
    <w:rsid w:val="00E908ED"/>
    <w:rsid w:val="00E97D7C"/>
    <w:rsid w:val="00EA2319"/>
    <w:rsid w:val="00EB0D58"/>
    <w:rsid w:val="00EB67AF"/>
    <w:rsid w:val="00EB77FA"/>
    <w:rsid w:val="00ED30E1"/>
    <w:rsid w:val="00EE24E9"/>
    <w:rsid w:val="00EF2C44"/>
    <w:rsid w:val="00F0307A"/>
    <w:rsid w:val="00F045B9"/>
    <w:rsid w:val="00F20F09"/>
    <w:rsid w:val="00F21DD0"/>
    <w:rsid w:val="00F341A8"/>
    <w:rsid w:val="00F3676E"/>
    <w:rsid w:val="00F45397"/>
    <w:rsid w:val="00F63900"/>
    <w:rsid w:val="00F70365"/>
    <w:rsid w:val="00F706C3"/>
    <w:rsid w:val="00F84BD0"/>
    <w:rsid w:val="00F90443"/>
    <w:rsid w:val="00F966F4"/>
    <w:rsid w:val="00FA0A9B"/>
    <w:rsid w:val="00FB3075"/>
    <w:rsid w:val="00FD0D8F"/>
    <w:rsid w:val="00FD3D26"/>
    <w:rsid w:val="00FE093D"/>
    <w:rsid w:val="00FE546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DADBC7-1947-483D-AEB8-ABF9B17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3D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basedOn w:val="DefaultParagraphFont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594F"/>
    <w:rPr>
      <w:sz w:val="24"/>
    </w:rPr>
  </w:style>
  <w:style w:type="character" w:customStyle="1" w:styleId="Heading1Char">
    <w:name w:val="Heading 1 Char"/>
    <w:basedOn w:val="DefaultParagraphFont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9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7AD8-36BE-47D3-B99B-01D78BA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DС BARS</dc:creator>
  <cp:lastModifiedBy>DC BARS</cp:lastModifiedBy>
  <cp:revision>49</cp:revision>
  <cp:lastPrinted>2014-05-15T05:39:00Z</cp:lastPrinted>
  <dcterms:created xsi:type="dcterms:W3CDTF">2023-05-29T15:11:00Z</dcterms:created>
  <dcterms:modified xsi:type="dcterms:W3CDTF">2023-10-23T09:39:00Z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2022/02-01</vt:lpwstr>
  </property>
  <property fmtid="{D5CDD505-2E9C-101B-9397-08002B2CF9AE}" pid="3" name="_Contract Date">
    <vt:lpwstr>01 февраля 2022 г.</vt:lpwstr>
  </property>
</Properties>
</file>